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89" w:rsidRPr="0074502E" w:rsidRDefault="00E30B89" w:rsidP="00E30B89">
      <w:pPr>
        <w:jc w:val="center"/>
        <w:rPr>
          <w:rFonts w:ascii="Comic Sans MS" w:hAnsi="Comic Sans MS"/>
          <w:sz w:val="32"/>
          <w:szCs w:val="32"/>
          <w:u w:val="single"/>
        </w:rPr>
      </w:pPr>
      <w:bookmarkStart w:id="0" w:name="_GoBack"/>
      <w:r w:rsidRPr="0074502E">
        <w:rPr>
          <w:rFonts w:ascii="Comic Sans MS" w:hAnsi="Comic Sans MS"/>
          <w:sz w:val="32"/>
          <w:szCs w:val="32"/>
          <w:u w:val="single"/>
        </w:rPr>
        <w:t>Thème 6</w:t>
      </w:r>
    </w:p>
    <w:p w:rsidR="00E30B89" w:rsidRDefault="00E30B89" w:rsidP="00E30B89"/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 xml:space="preserve">L'eau boueuse d'un marais contient plusieurs constituants : c'est un </w:t>
      </w:r>
      <w:r>
        <w:rPr>
          <w:rFonts w:ascii="Comic Sans MS" w:hAnsi="Comic Sans MS"/>
          <w:b/>
          <w:sz w:val="22"/>
        </w:rPr>
        <w:t>mélange</w:t>
      </w:r>
      <w:r>
        <w:rPr>
          <w:rFonts w:ascii="Comic Sans MS" w:hAnsi="Comic Sans MS"/>
          <w:sz w:val="22"/>
        </w:rPr>
        <w:t>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Un mélange est donc formé d'une juxtaposition de molécules différentes.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 xml:space="preserve">Un mélange </w:t>
      </w:r>
      <w:r>
        <w:rPr>
          <w:rFonts w:ascii="Comic Sans MS" w:hAnsi="Comic Sans MS"/>
          <w:b/>
          <w:sz w:val="22"/>
        </w:rPr>
        <w:t>homogène</w:t>
      </w:r>
      <w:r>
        <w:rPr>
          <w:rFonts w:ascii="Comic Sans MS" w:hAnsi="Comic Sans MS"/>
          <w:sz w:val="22"/>
        </w:rPr>
        <w:t xml:space="preserve"> est un mélange dans lequel on ne peut </w:t>
      </w:r>
      <w:r>
        <w:rPr>
          <w:rFonts w:ascii="Comic Sans MS" w:hAnsi="Comic Sans MS"/>
          <w:sz w:val="22"/>
        </w:rPr>
        <w:t xml:space="preserve">pas distinguer les différents </w:t>
      </w:r>
      <w:r>
        <w:rPr>
          <w:rFonts w:ascii="Comic Sans MS" w:hAnsi="Comic Sans MS"/>
          <w:sz w:val="22"/>
        </w:rPr>
        <w:t>constituants à l'œil nu.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 xml:space="preserve">Un mélange </w:t>
      </w:r>
      <w:r>
        <w:rPr>
          <w:rFonts w:ascii="Comic Sans MS" w:hAnsi="Comic Sans MS"/>
          <w:b/>
          <w:sz w:val="22"/>
        </w:rPr>
        <w:t>hétérogène</w:t>
      </w:r>
      <w:r>
        <w:rPr>
          <w:rFonts w:ascii="Comic Sans MS" w:hAnsi="Comic Sans MS"/>
          <w:sz w:val="22"/>
        </w:rPr>
        <w:t xml:space="preserve"> est un mélange dans lequel les différents constituants sont visibles à l'œil nu.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Mélanger est un mécanisme réversible puisque les différentes substances peuvent toujours être séparées et que chacune d’elles conserve ses propriétés.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En fonction du mélange, les différents constituants peuvent être séparés :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>
        <w:rPr>
          <w:rFonts w:ascii="Zapf Dingbats" w:hAnsi="Zapf Dingbats"/>
          <w:sz w:val="22"/>
        </w:rPr>
        <w:t>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b/>
          <w:sz w:val="22"/>
        </w:rPr>
        <w:t>Le tamisage, la décantation et la filtration</w:t>
      </w:r>
      <w:r>
        <w:rPr>
          <w:rFonts w:ascii="Comic Sans MS" w:hAnsi="Comic Sans MS"/>
          <w:sz w:val="22"/>
        </w:rPr>
        <w:t xml:space="preserve"> permettent de séparer ce</w:t>
      </w:r>
      <w:r>
        <w:rPr>
          <w:rFonts w:ascii="Comic Sans MS" w:hAnsi="Comic Sans MS"/>
          <w:sz w:val="22"/>
        </w:rPr>
        <w:t xml:space="preserve">rtains constituants 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>d'un mélange hétérogène.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>
        <w:rPr>
          <w:rFonts w:ascii="Zapf Dingbats" w:hAnsi="Zapf Dingbats"/>
          <w:sz w:val="22"/>
        </w:rPr>
        <w:t>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b/>
          <w:sz w:val="22"/>
        </w:rPr>
        <w:t>La filtration</w:t>
      </w:r>
      <w:r>
        <w:rPr>
          <w:rFonts w:ascii="Comic Sans MS" w:hAnsi="Comic Sans MS"/>
          <w:sz w:val="22"/>
        </w:rPr>
        <w:t xml:space="preserve"> permet d'obtenir un mélange homogène au départ d'un mélange hétérogène</w:t>
      </w:r>
      <w:r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en séparant les constituants solides des constituants liquides.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>
        <w:rPr>
          <w:rFonts w:ascii="Zapf Dingbats" w:hAnsi="Zapf Dingbats"/>
          <w:sz w:val="22"/>
        </w:rPr>
        <w:t>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b/>
          <w:sz w:val="22"/>
        </w:rPr>
        <w:t>La distillation</w:t>
      </w:r>
      <w:r>
        <w:rPr>
          <w:rFonts w:ascii="Comic Sans MS" w:hAnsi="Comic Sans MS"/>
          <w:sz w:val="22"/>
        </w:rPr>
        <w:t xml:space="preserve"> permet de séparer certains constit</w:t>
      </w:r>
      <w:r>
        <w:rPr>
          <w:rFonts w:ascii="Comic Sans MS" w:hAnsi="Comic Sans MS"/>
          <w:sz w:val="22"/>
        </w:rPr>
        <w:t xml:space="preserve">uants d'un mélange homogène </w:t>
      </w:r>
      <w:r>
        <w:rPr>
          <w:rFonts w:ascii="Comic Sans MS" w:hAnsi="Comic Sans MS"/>
          <w:sz w:val="22"/>
        </w:rPr>
        <w:t>liquide.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b/>
          <w:sz w:val="22"/>
        </w:rPr>
        <w:t>Un corps pur</w:t>
      </w:r>
      <w:r>
        <w:rPr>
          <w:rFonts w:ascii="Comic Sans MS" w:hAnsi="Comic Sans MS"/>
          <w:sz w:val="22"/>
        </w:rPr>
        <w:t xml:space="preserve"> est constitué de molécules identiques.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 xml:space="preserve">Tout corps pur répond à des caractéristiques qui lui sont propres, notamment, une </w:t>
      </w:r>
      <w:r>
        <w:rPr>
          <w:rFonts w:ascii="Comic Sans MS" w:hAnsi="Comic Sans MS"/>
          <w:b/>
          <w:sz w:val="22"/>
        </w:rPr>
        <w:t xml:space="preserve">masse </w:t>
      </w:r>
      <w:r>
        <w:rPr>
          <w:rFonts w:ascii="Comic Sans MS" w:hAnsi="Comic Sans MS"/>
          <w:b/>
          <w:sz w:val="22"/>
        </w:rPr>
        <w:t>volumique</w:t>
      </w:r>
      <w:r>
        <w:rPr>
          <w:rFonts w:ascii="Comic Sans MS" w:hAnsi="Comic Sans MS"/>
          <w:sz w:val="22"/>
        </w:rPr>
        <w:t xml:space="preserve"> précise. 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16"/>
        </w:rPr>
      </w:pP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La masse volumique est une des </w:t>
      </w:r>
      <w:r>
        <w:rPr>
          <w:rFonts w:ascii="Comic Sans MS" w:hAnsi="Comic Sans MS"/>
          <w:b/>
          <w:sz w:val="22"/>
        </w:rPr>
        <w:t>constantes physiques</w:t>
      </w:r>
      <w:r>
        <w:rPr>
          <w:rFonts w:ascii="Comic Sans MS" w:hAnsi="Comic Sans MS"/>
          <w:sz w:val="22"/>
        </w:rPr>
        <w:t xml:space="preserve"> qui permet d’identifier un corps pur.</w:t>
      </w: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16"/>
        </w:rPr>
      </w:pPr>
    </w:p>
    <w:p w:rsidR="00E30B89" w:rsidRDefault="00E30B89" w:rsidP="00E30B89">
      <w:pPr>
        <w:tabs>
          <w:tab w:val="left" w:pos="284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La masse volumique (</w:t>
      </w:r>
      <w:r>
        <w:rPr>
          <w:rFonts w:ascii="Symbol" w:hAnsi="Symbol"/>
          <w:b/>
          <w:sz w:val="30"/>
        </w:rPr>
        <w:t></w:t>
      </w:r>
      <w:r>
        <w:rPr>
          <w:rFonts w:ascii="Comic Sans MS" w:hAnsi="Comic Sans MS"/>
          <w:sz w:val="22"/>
        </w:rPr>
        <w:t>) d’une substance est le quotient de la masse (</w:t>
      </w:r>
      <w:r>
        <w:rPr>
          <w:rFonts w:ascii="Comic Sans MS" w:hAnsi="Comic Sans MS"/>
          <w:b/>
          <w:sz w:val="26"/>
        </w:rPr>
        <w:t>m</w:t>
      </w:r>
      <w:r>
        <w:rPr>
          <w:rFonts w:ascii="Comic Sans MS" w:hAnsi="Comic Sans MS"/>
          <w:sz w:val="22"/>
        </w:rPr>
        <w:t>) de cette substance par son volume (</w:t>
      </w:r>
      <w:r>
        <w:rPr>
          <w:rFonts w:ascii="Comic Sans MS" w:hAnsi="Comic Sans MS"/>
          <w:b/>
          <w:sz w:val="26"/>
        </w:rPr>
        <w:t>V</w:t>
      </w:r>
      <w:r>
        <w:rPr>
          <w:rFonts w:ascii="Comic Sans MS" w:hAnsi="Comic Sans MS"/>
          <w:sz w:val="22"/>
        </w:rPr>
        <w:t>). Elle s’exprime en kilogramme par mètre cube.</w:t>
      </w:r>
    </w:p>
    <w:p w:rsidR="00E30B89" w:rsidRDefault="00E30B89" w:rsidP="00E30B89">
      <w:pPr>
        <w:jc w:val="both"/>
        <w:rPr>
          <w:rFonts w:ascii="Comic Sans MS" w:hAnsi="Comic Sans MS"/>
          <w:sz w:val="22"/>
          <w:lang w:val="nl-NL"/>
        </w:rPr>
      </w:pPr>
      <w:r>
        <w:rPr>
          <w:rFonts w:ascii="Comic Sans MS" w:hAnsi="Comic Sans MS"/>
          <w:i/>
          <w:sz w:val="22"/>
        </w:rPr>
        <w:tab/>
      </w:r>
      <w:r>
        <w:rPr>
          <w:rFonts w:ascii="Comic Sans MS" w:hAnsi="Comic Sans MS"/>
          <w:i/>
          <w:sz w:val="22"/>
        </w:rPr>
        <w:tab/>
      </w:r>
      <w:r>
        <w:rPr>
          <w:rFonts w:ascii="Comic Sans MS" w:hAnsi="Comic Sans MS"/>
          <w:i/>
          <w:sz w:val="22"/>
        </w:rPr>
        <w:tab/>
      </w:r>
      <w:r>
        <w:rPr>
          <w:rFonts w:ascii="Comic Sans MS" w:hAnsi="Comic Sans MS"/>
          <w:i/>
          <w:sz w:val="22"/>
        </w:rPr>
        <w:tab/>
      </w:r>
      <w:r>
        <w:rPr>
          <w:position w:val="-16"/>
        </w:rPr>
        <w:object w:dxaOrig="9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7.75pt" o:ole="" filled="t">
            <v:fill color2="black"/>
            <v:imagedata r:id="rId5" o:title=""/>
          </v:shape>
          <o:OLEObject Type="Embed" ProgID="Equation.3" ShapeID="_x0000_i1025" DrawAspect="Content" ObjectID="_1516457791" r:id="rId6"/>
        </w:object>
      </w:r>
      <w:r>
        <w:rPr>
          <w:rFonts w:ascii="Comic Sans MS" w:hAnsi="Comic Sans MS"/>
          <w:i/>
          <w:sz w:val="22"/>
        </w:rPr>
        <w:tab/>
      </w:r>
      <w:r>
        <w:rPr>
          <w:rFonts w:ascii="Comic Sans MS" w:hAnsi="Comic Sans MS"/>
          <w:sz w:val="22"/>
          <w:lang w:val="nl-NL"/>
        </w:rPr>
        <w:t>( en kg/m</w:t>
      </w:r>
      <w:r>
        <w:rPr>
          <w:rFonts w:ascii="Comic Sans MS" w:hAnsi="Comic Sans MS"/>
          <w:sz w:val="22"/>
          <w:vertAlign w:val="superscript"/>
          <w:lang w:val="nl-NL"/>
        </w:rPr>
        <w:t xml:space="preserve">3 </w:t>
      </w:r>
      <w:r>
        <w:rPr>
          <w:rFonts w:ascii="Comic Sans MS" w:hAnsi="Comic Sans MS"/>
          <w:sz w:val="22"/>
          <w:lang w:val="nl-NL"/>
        </w:rPr>
        <w:t>)</w:t>
      </w:r>
    </w:p>
    <w:p w:rsidR="00E30B89" w:rsidRDefault="00E30B89" w:rsidP="00E30B89">
      <w:pPr>
        <w:jc w:val="both"/>
        <w:rPr>
          <w:rFonts w:ascii="Comic Sans MS" w:hAnsi="Comic Sans MS"/>
          <w:sz w:val="22"/>
        </w:rPr>
      </w:pP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 xml:space="preserve">L'eau boueuse contient du sel dissous : </w:t>
      </w:r>
      <w:r>
        <w:rPr>
          <w:rFonts w:ascii="Comic Sans MS" w:hAnsi="Comic Sans MS"/>
          <w:b/>
          <w:sz w:val="22"/>
        </w:rPr>
        <w:t>c'est une solution</w:t>
      </w:r>
      <w:r>
        <w:rPr>
          <w:rFonts w:ascii="Comic Sans MS" w:hAnsi="Comic Sans MS"/>
          <w:sz w:val="22"/>
        </w:rPr>
        <w:t>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Un soluté : c'est une substance solide, liquide ou gazeuse qui se dissout dans un liquide.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Un solvant : c'est un liquide qui dissout un ou plusieurs solutés.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Une solution : c'est un mélange homogène constitué d'un solvant et d'un soluté.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Une solution aqueuse  est une solution dont le solvant est de l'eau.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Une substance soluble : c'est une substance qui se dissout dans un liquide.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Une substance insoluble : c'est une substance qui ne se dissout pas dans un liquide.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lastRenderedPageBreak/>
        <w:t></w:t>
      </w:r>
      <w:r>
        <w:rPr>
          <w:rFonts w:ascii="Comic Sans MS" w:hAnsi="Comic Sans MS"/>
          <w:sz w:val="22"/>
        </w:rPr>
        <w:tab/>
        <w:t>La dissolution est la désagrégation d'un soluté au moyen d'un solvant.</w:t>
      </w:r>
    </w:p>
    <w:p w:rsidR="00E30B89" w:rsidRDefault="00E30B89" w:rsidP="00E30B89">
      <w:pPr>
        <w:tabs>
          <w:tab w:val="left" w:pos="284"/>
        </w:tabs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Wingdings 2" w:hAnsi="Wingdings 2"/>
          <w:sz w:val="22"/>
        </w:rPr>
        <w:t></w:t>
      </w:r>
      <w:r>
        <w:rPr>
          <w:rFonts w:ascii="Comic Sans MS" w:hAnsi="Comic Sans MS"/>
          <w:sz w:val="22"/>
        </w:rPr>
        <w:tab/>
        <w:t>La diffusion est le phénomène de dispersion des molécules d'un soluté dans un solvant.</w:t>
      </w:r>
    </w:p>
    <w:p w:rsidR="00E30B89" w:rsidRDefault="00E30B89" w:rsidP="00E30B89"/>
    <w:p w:rsidR="00E30B89" w:rsidRPr="00A47E6E" w:rsidRDefault="00E30B89" w:rsidP="00E30B89">
      <w:pPr>
        <w:widowControl w:val="0"/>
        <w:spacing w:line="360" w:lineRule="auto"/>
        <w:jc w:val="center"/>
        <w:rPr>
          <w:rFonts w:ascii="Comic Sans MS" w:hAnsi="Comic Sans MS"/>
          <w:caps/>
          <w:sz w:val="22"/>
        </w:rPr>
      </w:pPr>
      <w:r w:rsidRPr="00A47E6E">
        <w:rPr>
          <w:rFonts w:ascii="Comic Sans MS" w:hAnsi="Comic Sans MS"/>
          <w:caps/>
          <w:sz w:val="22"/>
        </w:rPr>
        <w:t xml:space="preserve">Synthese </w:t>
      </w:r>
    </w:p>
    <w:p w:rsidR="00E30B89" w:rsidRPr="00A47E6E" w:rsidRDefault="00E30B89" w:rsidP="00E30B89">
      <w:pPr>
        <w:widowControl w:val="0"/>
        <w:jc w:val="both"/>
        <w:rPr>
          <w:rFonts w:ascii="Comic Sans MS" w:hAnsi="Comic Sans MS"/>
          <w:sz w:val="22"/>
        </w:rPr>
      </w:pPr>
      <w:r w:rsidRPr="00A47E6E">
        <w:rPr>
          <w:rFonts w:ascii="Comic Sans MS" w:hAnsi="Comic Sans MS"/>
          <w:b/>
          <w:sz w:val="22"/>
        </w:rPr>
        <w:t>La concentration</w:t>
      </w:r>
      <w:r w:rsidRPr="00A47E6E">
        <w:rPr>
          <w:rFonts w:ascii="Comic Sans MS" w:hAnsi="Comic Sans MS"/>
          <w:sz w:val="22"/>
        </w:rPr>
        <w:t xml:space="preserve"> d’une solution (</w:t>
      </w:r>
      <w:r w:rsidRPr="00A47E6E">
        <w:rPr>
          <w:rFonts w:ascii="Comic Sans MS" w:hAnsi="Comic Sans MS"/>
          <w:b/>
          <w:sz w:val="24"/>
        </w:rPr>
        <w:t>C</w:t>
      </w:r>
      <w:r w:rsidRPr="00A47E6E">
        <w:rPr>
          <w:rFonts w:ascii="Comic Sans MS" w:hAnsi="Comic Sans MS"/>
          <w:sz w:val="22"/>
        </w:rPr>
        <w:t>) est le quotient de la masse (</w:t>
      </w:r>
      <w:r w:rsidRPr="00A47E6E">
        <w:rPr>
          <w:rFonts w:ascii="Comic Sans MS" w:hAnsi="Comic Sans MS"/>
          <w:b/>
          <w:sz w:val="24"/>
        </w:rPr>
        <w:t>m</w:t>
      </w:r>
      <w:r w:rsidRPr="00A47E6E">
        <w:rPr>
          <w:rFonts w:ascii="Comic Sans MS" w:hAnsi="Comic Sans MS"/>
          <w:sz w:val="22"/>
        </w:rPr>
        <w:t xml:space="preserve">) de soluté par le volume </w:t>
      </w:r>
    </w:p>
    <w:p w:rsidR="00E30B89" w:rsidRPr="00A47E6E" w:rsidRDefault="00E30B89" w:rsidP="00E30B89">
      <w:pPr>
        <w:widowControl w:val="0"/>
        <w:jc w:val="both"/>
        <w:rPr>
          <w:rFonts w:ascii="Comic Sans MS" w:hAnsi="Comic Sans MS"/>
          <w:sz w:val="22"/>
        </w:rPr>
      </w:pPr>
      <w:r w:rsidRPr="00A47E6E">
        <w:rPr>
          <w:rFonts w:ascii="Comic Sans MS" w:hAnsi="Comic Sans MS"/>
          <w:sz w:val="22"/>
        </w:rPr>
        <w:t>(</w:t>
      </w:r>
      <w:r w:rsidRPr="00A47E6E">
        <w:rPr>
          <w:rFonts w:ascii="Comic Sans MS" w:hAnsi="Comic Sans MS"/>
          <w:b/>
          <w:sz w:val="22"/>
        </w:rPr>
        <w:t>V</w:t>
      </w:r>
      <w:r w:rsidRPr="00A47E6E">
        <w:rPr>
          <w:rFonts w:ascii="Comic Sans MS" w:hAnsi="Comic Sans MS"/>
          <w:sz w:val="22"/>
        </w:rPr>
        <w:t>) de la solution.</w:t>
      </w:r>
    </w:p>
    <w:p w:rsidR="00E30B89" w:rsidRPr="00A47E6E" w:rsidRDefault="00E30B89" w:rsidP="00E30B89">
      <w:pPr>
        <w:widowControl w:val="0"/>
        <w:jc w:val="both"/>
        <w:rPr>
          <w:rFonts w:ascii="Comic Sans MS" w:hAnsi="Comic Sans MS"/>
          <w:sz w:val="22"/>
        </w:rPr>
      </w:pPr>
      <w:r w:rsidRPr="00A47E6E">
        <w:rPr>
          <w:rFonts w:ascii="Comic Sans MS" w:hAnsi="Comic Sans MS"/>
          <w:sz w:val="22"/>
        </w:rPr>
        <w:t>Elle correspond à la masse de soluté dissous dans un litre de solution.</w:t>
      </w:r>
    </w:p>
    <w:p w:rsidR="00E30B89" w:rsidRPr="00A47E6E" w:rsidRDefault="00E30B89" w:rsidP="00E30B89">
      <w:pPr>
        <w:widowControl w:val="0"/>
        <w:jc w:val="both"/>
        <w:rPr>
          <w:rFonts w:ascii="Comic Sans MS" w:hAnsi="Comic Sans MS"/>
          <w:sz w:val="22"/>
        </w:rPr>
      </w:pPr>
      <w:r w:rsidRPr="00A47E6E">
        <w:rPr>
          <w:rFonts w:ascii="Comic Sans MS" w:hAnsi="Comic Sans MS"/>
          <w:sz w:val="22"/>
        </w:rPr>
        <w:t>Elle s’exprime en gramme par litre (g / L) :</w:t>
      </w:r>
    </w:p>
    <w:p w:rsidR="00E30B89" w:rsidRPr="00A47E6E" w:rsidRDefault="00E30B89" w:rsidP="00E30B89">
      <w:pPr>
        <w:widowControl w:val="0"/>
        <w:jc w:val="both"/>
        <w:rPr>
          <w:rFonts w:ascii="Times" w:hAnsi="Times"/>
          <w:b/>
          <w:sz w:val="24"/>
        </w:rPr>
      </w:pPr>
      <w:r>
        <w:rPr>
          <w:rFonts w:ascii="Times" w:hAnsi="Times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80E59" wp14:editId="1FDB20DC">
                <wp:simplePos x="0" y="0"/>
                <wp:positionH relativeFrom="column">
                  <wp:posOffset>2351405</wp:posOffset>
                </wp:positionH>
                <wp:positionV relativeFrom="paragraph">
                  <wp:posOffset>280670</wp:posOffset>
                </wp:positionV>
                <wp:extent cx="342900" cy="189865"/>
                <wp:effectExtent l="36830" t="13970" r="10795" b="53340"/>
                <wp:wrapNone/>
                <wp:docPr id="352" name="Connecteur droit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898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22.1pt" to="212.1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" strokeweight=".26mm">
                <v:stroke endarrow="block" joinstyle="miter"/>
              </v:line>
            </w:pict>
          </mc:Fallback>
        </mc:AlternateContent>
      </w:r>
      <w:r w:rsidRPr="00A47E6E">
        <w:rPr>
          <w:rFonts w:ascii="Times" w:hAnsi="Times"/>
          <w:b/>
          <w:i/>
          <w:sz w:val="24"/>
        </w:rPr>
        <w:tab/>
      </w:r>
      <w:r w:rsidRPr="00A47E6E">
        <w:rPr>
          <w:rFonts w:ascii="Times" w:hAnsi="Times"/>
          <w:b/>
          <w:i/>
          <w:sz w:val="24"/>
        </w:rPr>
        <w:tab/>
      </w:r>
      <w:r w:rsidRPr="00A47E6E">
        <w:rPr>
          <w:rFonts w:ascii="Times" w:hAnsi="Times"/>
          <w:b/>
          <w:i/>
          <w:sz w:val="24"/>
        </w:rPr>
        <w:tab/>
      </w:r>
      <w:r w:rsidRPr="00A47E6E">
        <w:rPr>
          <w:rFonts w:ascii="Times" w:hAnsi="Times"/>
          <w:b/>
          <w:i/>
          <w:sz w:val="24"/>
        </w:rPr>
        <w:tab/>
      </w:r>
      <w:r w:rsidRPr="00A47E6E">
        <w:rPr>
          <w:rFonts w:ascii="Times" w:hAnsi="Times"/>
          <w:b/>
          <w:i/>
          <w:sz w:val="24"/>
        </w:rPr>
        <w:tab/>
      </w:r>
      <w:r w:rsidRPr="00A47E6E">
        <w:rPr>
          <w:rFonts w:ascii="Times" w:hAnsi="Times"/>
          <w:b/>
          <w:i/>
          <w:sz w:val="24"/>
        </w:rPr>
        <w:tab/>
        <w:t>C</w:t>
      </w:r>
      <w:r w:rsidRPr="00A47E6E">
        <w:rPr>
          <w:rFonts w:ascii="Times" w:hAnsi="Times"/>
          <w:b/>
          <w:sz w:val="24"/>
        </w:rPr>
        <w:t xml:space="preserve"> =  </w:t>
      </w:r>
      <w:r w:rsidRPr="00A47E6E">
        <w:rPr>
          <w:rFonts w:ascii="Times" w:hAnsi="Times"/>
          <w:position w:val="-19"/>
          <w:sz w:val="24"/>
        </w:rPr>
        <w:object w:dxaOrig="300" w:dyaOrig="620">
          <v:shape id="_x0000_i1026" type="#_x0000_t75" style="width:15pt;height:30.75pt" o:ole="" filled="t">
            <v:fill color2="black"/>
            <v:imagedata r:id="rId7" o:title=""/>
          </v:shape>
          <o:OLEObject Type="Embed" ProgID="Equation.3" ShapeID="_x0000_i1026" DrawAspect="Content" ObjectID="_1516457792" r:id="rId8"/>
        </w:object>
      </w:r>
      <w:r w:rsidRPr="00A47E6E">
        <w:rPr>
          <w:rFonts w:ascii="Times" w:hAnsi="Times"/>
          <w:b/>
          <w:sz w:val="24"/>
        </w:rPr>
        <w:t xml:space="preserve"> </w:t>
      </w:r>
    </w:p>
    <w:p w:rsidR="00E30B89" w:rsidRPr="00A47E6E" w:rsidRDefault="00E30B89" w:rsidP="00E30B89">
      <w:pPr>
        <w:widowControl w:val="0"/>
        <w:jc w:val="both"/>
        <w:rPr>
          <w:rFonts w:ascii="Times" w:hAnsi="Times"/>
          <w:b/>
          <w:sz w:val="24"/>
        </w:rPr>
      </w:pPr>
      <w:r w:rsidRPr="00A47E6E">
        <w:rPr>
          <w:rFonts w:ascii="Comic Sans MS" w:hAnsi="Comic Sans MS"/>
          <w:sz w:val="22"/>
        </w:rPr>
        <w:tab/>
      </w:r>
      <w:r w:rsidRPr="00A47E6E">
        <w:rPr>
          <w:rFonts w:ascii="Comic Sans MS" w:hAnsi="Comic Sans MS"/>
          <w:sz w:val="22"/>
        </w:rPr>
        <w:tab/>
      </w:r>
      <w:r w:rsidRPr="00A47E6E">
        <w:rPr>
          <w:rFonts w:ascii="Comic Sans MS" w:hAnsi="Comic Sans MS"/>
          <w:sz w:val="22"/>
        </w:rPr>
        <w:tab/>
      </w:r>
      <w:r w:rsidRPr="00A47E6E">
        <w:rPr>
          <w:rFonts w:ascii="Comic Sans MS" w:hAnsi="Comic Sans MS"/>
          <w:sz w:val="22"/>
        </w:rPr>
        <w:tab/>
      </w:r>
      <w:proofErr w:type="gramStart"/>
      <w:r w:rsidRPr="00A47E6E">
        <w:rPr>
          <w:rFonts w:ascii="Times" w:hAnsi="Times"/>
          <w:b/>
          <w:sz w:val="24"/>
        </w:rPr>
        <w:t>en</w:t>
      </w:r>
      <w:proofErr w:type="gramEnd"/>
      <w:r w:rsidRPr="00A47E6E">
        <w:rPr>
          <w:rFonts w:ascii="Times" w:hAnsi="Times"/>
          <w:b/>
          <w:sz w:val="24"/>
        </w:rPr>
        <w:t xml:space="preserve"> g / L </w:t>
      </w:r>
    </w:p>
    <w:p w:rsidR="00E30B89" w:rsidRPr="00A47E6E" w:rsidRDefault="00E30B89" w:rsidP="00E30B89">
      <w:pPr>
        <w:widowControl w:val="0"/>
        <w:jc w:val="both"/>
        <w:rPr>
          <w:rFonts w:ascii="Comic Sans MS" w:hAnsi="Comic Sans MS"/>
          <w:sz w:val="22"/>
        </w:rPr>
      </w:pPr>
    </w:p>
    <w:p w:rsidR="00E30B89" w:rsidRDefault="00E30B89" w:rsidP="00E30B89"/>
    <w:p w:rsidR="00E30B89" w:rsidRDefault="00E30B89" w:rsidP="00E30B89">
      <w:pPr>
        <w:rPr>
          <w:rFonts w:ascii="Comic Sans MS" w:hAnsi="Comic Sans MS"/>
          <w:sz w:val="32"/>
          <w:szCs w:val="32"/>
        </w:rPr>
      </w:pPr>
    </w:p>
    <w:p w:rsidR="00E30B89" w:rsidRDefault="00E30B89" w:rsidP="00E30B89">
      <w:pPr>
        <w:rPr>
          <w:rFonts w:ascii="Comic Sans MS" w:hAnsi="Comic Sans MS"/>
          <w:sz w:val="32"/>
          <w:szCs w:val="32"/>
        </w:rPr>
      </w:pPr>
    </w:p>
    <w:bookmarkEnd w:id="0"/>
    <w:p w:rsidR="00103C44" w:rsidRDefault="00E30B89" w:rsidP="00E30B89"/>
    <w:sectPr w:rsidR="0010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89"/>
    <w:rsid w:val="000B7AB5"/>
    <w:rsid w:val="00142DDA"/>
    <w:rsid w:val="0033565C"/>
    <w:rsid w:val="005D7A18"/>
    <w:rsid w:val="009B09F5"/>
    <w:rsid w:val="00C4010C"/>
    <w:rsid w:val="00E3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89"/>
    <w:pPr>
      <w:suppressAutoHyphens/>
      <w:spacing w:line="240" w:lineRule="auto"/>
    </w:pPr>
    <w:rPr>
      <w:rFonts w:ascii="Geneva" w:eastAsia="Times" w:hAnsi="Geneva" w:cs="Times"/>
      <w:sz w:val="20"/>
      <w:szCs w:val="2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89"/>
    <w:pPr>
      <w:suppressAutoHyphens/>
      <w:spacing w:line="240" w:lineRule="auto"/>
    </w:pPr>
    <w:rPr>
      <w:rFonts w:ascii="Geneva" w:eastAsia="Times" w:hAnsi="Geneva" w:cs="Times"/>
      <w:sz w:val="20"/>
      <w:szCs w:val="2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Hayot</dc:creator>
  <cp:lastModifiedBy>Dustin Hayot</cp:lastModifiedBy>
  <cp:revision>1</cp:revision>
  <dcterms:created xsi:type="dcterms:W3CDTF">2016-02-08T16:22:00Z</dcterms:created>
  <dcterms:modified xsi:type="dcterms:W3CDTF">2016-02-08T16:29:00Z</dcterms:modified>
</cp:coreProperties>
</file>