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AD" w:rsidRPr="0074502E" w:rsidRDefault="007E10AD" w:rsidP="007E10AD">
      <w:pPr>
        <w:spacing w:after="120"/>
        <w:ind w:left="720"/>
        <w:jc w:val="center"/>
        <w:rPr>
          <w:rFonts w:ascii="Comic Sans MS" w:hAnsi="Comic Sans MS" w:cs="Arial"/>
          <w:sz w:val="32"/>
          <w:szCs w:val="32"/>
          <w:u w:val="single"/>
        </w:rPr>
      </w:pPr>
      <w:bookmarkStart w:id="0" w:name="_GoBack"/>
      <w:r w:rsidRPr="0074502E">
        <w:rPr>
          <w:rFonts w:ascii="Comic Sans MS" w:hAnsi="Comic Sans MS" w:cs="Arial"/>
          <w:sz w:val="32"/>
          <w:szCs w:val="32"/>
          <w:u w:val="single"/>
        </w:rPr>
        <w:t>Thème 2</w:t>
      </w:r>
    </w:p>
    <w:p w:rsidR="007E10AD" w:rsidRDefault="007E10AD" w:rsidP="007E10AD">
      <w:pPr>
        <w:spacing w:after="120"/>
        <w:ind w:left="720"/>
        <w:rPr>
          <w:rFonts w:ascii="Comic Sans MS" w:hAnsi="Comic Sans MS" w:cs="Arial"/>
          <w:sz w:val="22"/>
        </w:rPr>
      </w:pPr>
    </w:p>
    <w:p w:rsidR="007E10AD" w:rsidRDefault="007E10AD" w:rsidP="007E10AD">
      <w:pPr>
        <w:pStyle w:val="Corpsdetexte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jc w:val="center"/>
        <w:rPr>
          <w:rFonts w:ascii="Comic Sans MS" w:hAnsi="Comic Sans MS" w:cs="Comic Sans MS"/>
          <w:sz w:val="22"/>
        </w:rPr>
      </w:pPr>
      <w:r>
        <w:rPr>
          <w:rFonts w:ascii="Comic Sans MS" w:hAnsi="Comic Sans MS" w:cs="Comic Sans MS"/>
          <w:b/>
          <w:sz w:val="32"/>
          <w:u w:val="single"/>
        </w:rPr>
        <w:t>SYNTHESE</w:t>
      </w:r>
      <w:r>
        <w:rPr>
          <w:rFonts w:ascii="Comic Sans MS" w:hAnsi="Comic Sans MS" w:cs="Comic Sans MS"/>
          <w:b/>
          <w:sz w:val="32"/>
        </w:rPr>
        <w:t xml:space="preserve"> : </w:t>
      </w:r>
      <w:r>
        <w:rPr>
          <w:rFonts w:ascii="Comic Sans MS" w:hAnsi="Comic Sans MS" w:cs="Comic Sans MS"/>
          <w:b/>
          <w:sz w:val="32"/>
          <w:u w:val="single"/>
        </w:rPr>
        <w:t>Les végétaux à la conquête du monde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5245"/>
          <w:tab w:val="left" w:pos="5529"/>
        </w:tabs>
        <w:rPr>
          <w:sz w:val="22"/>
        </w:rPr>
      </w:pPr>
      <w:r>
        <w:rPr>
          <w:sz w:val="22"/>
        </w:rPr>
        <w:t>Les végétaux sont des pionniers : ils sont presque toujours les premiers à coloniser un espace resté vide jusqu'alors.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5245"/>
          <w:tab w:val="left" w:pos="5529"/>
        </w:tabs>
        <w:rPr>
          <w:sz w:val="22"/>
        </w:rPr>
      </w:pPr>
      <w:r>
        <w:rPr>
          <w:sz w:val="22"/>
        </w:rPr>
        <w:t>La colonisation est l'introduction d'une espèce dans un nouveau milieu de vie dont elle n'est pas originaire. Elle comprend 2 étapes successives : la conquête et l'envahissement.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 xml:space="preserve">C'est en disséminant leurs graines (plantes à fleurs) ou leurs spores </w:t>
      </w:r>
      <w:proofErr w:type="gramStart"/>
      <w:r>
        <w:rPr>
          <w:sz w:val="22"/>
        </w:rPr>
        <w:t>( plantes</w:t>
      </w:r>
      <w:proofErr w:type="gramEnd"/>
      <w:r>
        <w:rPr>
          <w:sz w:val="22"/>
        </w:rPr>
        <w:t xml:space="preserve"> sans fleurs comme les champignons ) que les végétaux s'assurent la conquête de nouveaux milieux de vie.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t></w:t>
      </w:r>
      <w:r>
        <w:tab/>
      </w:r>
      <w:r>
        <w:rPr>
          <w:u w:val="single"/>
        </w:rPr>
        <w:t>Origine des graines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268"/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tab/>
      </w:r>
      <w:r>
        <w:tab/>
      </w:r>
      <w:r>
        <w:tab/>
      </w:r>
      <w:r>
        <w:t></w:t>
      </w:r>
      <w:r>
        <w:tab/>
      </w:r>
      <w:r>
        <w:rPr>
          <w:u w:val="single"/>
        </w:rPr>
        <w:t>La fleur</w:t>
      </w:r>
      <w:r>
        <w:tab/>
      </w:r>
      <w:r>
        <w:rPr>
          <w:sz w:val="22"/>
        </w:rPr>
        <w:t>(exemple : le cerisier)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268"/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Chez les plantes à fleurs, la reproduction est </w:t>
      </w:r>
      <w:r>
        <w:t>sexuée</w:t>
      </w:r>
      <w:r>
        <w:rPr>
          <w:sz w:val="22"/>
        </w:rPr>
        <w:t xml:space="preserve"> 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 fleur contient</w:t>
      </w:r>
      <w:r>
        <w:rPr>
          <w:sz w:val="22"/>
        </w:rPr>
        <w:tab/>
        <w:t>: -</w:t>
      </w:r>
      <w:r>
        <w:rPr>
          <w:sz w:val="22"/>
        </w:rPr>
        <w:tab/>
        <w:t xml:space="preserve">un organe reproducteur femelle appelé : </w:t>
      </w:r>
      <w:r>
        <w:t>le pistil.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1701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Le pistil est formé par un ovaire qui produit </w:t>
      </w:r>
      <w:r>
        <w:t xml:space="preserve">des cellules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reproductrices</w:t>
      </w:r>
      <w:r>
        <w:rPr>
          <w:sz w:val="22"/>
        </w:rPr>
        <w:t xml:space="preserve"> </w:t>
      </w:r>
      <w:r>
        <w:t xml:space="preserve">femelles </w:t>
      </w:r>
      <w:r>
        <w:rPr>
          <w:sz w:val="22"/>
        </w:rPr>
        <w:t>appelées</w:t>
      </w:r>
      <w:r>
        <w:t xml:space="preserve"> des ovules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1701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-</w:t>
      </w:r>
      <w:r>
        <w:rPr>
          <w:sz w:val="22"/>
        </w:rPr>
        <w:tab/>
        <w:t xml:space="preserve">des organes reproducteurs mâles appelés : </w:t>
      </w:r>
      <w:r>
        <w:t>des étamines</w:t>
      </w:r>
      <w:r>
        <w:rPr>
          <w:sz w:val="22"/>
        </w:rPr>
        <w:t>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1701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Les étamines produisent </w:t>
      </w:r>
      <w:r>
        <w:t xml:space="preserve">des cellules reproductrices mâles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2"/>
        </w:rPr>
        <w:t>contenues dans</w:t>
      </w:r>
      <w:r>
        <w:t xml:space="preserve"> des grains de pollen</w:t>
      </w:r>
      <w:r>
        <w:rPr>
          <w:sz w:val="22"/>
        </w:rPr>
        <w:t xml:space="preserve"> 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835"/>
          <w:tab w:val="left" w:pos="2977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268"/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tab/>
      </w:r>
      <w:r>
        <w:tab/>
      </w:r>
      <w:r>
        <w:tab/>
      </w:r>
      <w:r>
        <w:t></w:t>
      </w:r>
      <w:r>
        <w:tab/>
      </w:r>
      <w:r>
        <w:rPr>
          <w:u w:val="single"/>
        </w:rPr>
        <w:t>La pollinisation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C'est le transport des grains de pollen jusqu'au pistil.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La pollinisation est assurée par des agents extérieurs comme le vent, l'eau, les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animaux ou l'homme.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835"/>
          <w:tab w:val="left" w:pos="2977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268"/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tab/>
      </w:r>
      <w:r>
        <w:tab/>
      </w:r>
      <w:r>
        <w:tab/>
      </w:r>
      <w:r>
        <w:t></w:t>
      </w:r>
      <w:r>
        <w:tab/>
      </w:r>
      <w:r>
        <w:rPr>
          <w:u w:val="single"/>
        </w:rPr>
        <w:t>La fécondation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835"/>
          <w:tab w:val="left" w:pos="2977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C'est l'union d'une cellule reproductrice mâle et d'une cellule reproductrice femelle.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835"/>
          <w:tab w:val="left" w:pos="2977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268"/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tab/>
      </w:r>
      <w:r>
        <w:tab/>
      </w:r>
      <w:r>
        <w:tab/>
      </w:r>
      <w:r>
        <w:t></w:t>
      </w:r>
      <w:r>
        <w:tab/>
      </w:r>
      <w:r>
        <w:rPr>
          <w:u w:val="single"/>
        </w:rPr>
        <w:t>Le fruit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835"/>
          <w:tab w:val="left" w:pos="2977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Après la fécondation, l'ovaire se transforme en fruit et les ovules fécondés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deviennent des graines.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835"/>
          <w:tab w:val="left" w:pos="2977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268"/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tab/>
      </w:r>
      <w:r>
        <w:tab/>
      </w:r>
      <w:r>
        <w:tab/>
      </w:r>
      <w:r>
        <w:t></w:t>
      </w:r>
      <w:r>
        <w:tab/>
      </w:r>
      <w:r>
        <w:rPr>
          <w:u w:val="single"/>
        </w:rPr>
        <w:t>La dissémination des graines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835"/>
          <w:tab w:val="left" w:pos="2977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La dissémination des graines est assurée par la plante elle-même, le vent, l'eau,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l'homme ou les animaux.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Les graines sont adaptées aux modes de dissémination :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>légèreté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>présence d'aigrettes, d'ailes, de poils qui améliorent la prise au vent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 xml:space="preserve">présence de crochets ou de substance collante qui </w:t>
      </w:r>
      <w:proofErr w:type="gramStart"/>
      <w:r>
        <w:rPr>
          <w:sz w:val="22"/>
        </w:rPr>
        <w:t>fixent</w:t>
      </w:r>
      <w:proofErr w:type="gramEnd"/>
      <w:r>
        <w:rPr>
          <w:sz w:val="22"/>
        </w:rPr>
        <w:t xml:space="preserve"> les graines aux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poils ou aux plumes des animaux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0" w:color="000000"/>
          <w:right w:val="single" w:sz="4" w:space="4" w:color="000000"/>
        </w:pBdr>
        <w:tabs>
          <w:tab w:val="left" w:pos="1134"/>
          <w:tab w:val="left" w:pos="1985"/>
          <w:tab w:val="left" w:pos="2268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 xml:space="preserve">graines enfermées dans un fruit charnu qui est mangé ou emporté par un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animal.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16"/>
        </w:rPr>
        <w:lastRenderedPageBreak/>
        <w:tab/>
      </w:r>
      <w:r>
        <w:rPr>
          <w:sz w:val="16"/>
        </w:rPr>
        <w:tab/>
      </w:r>
      <w:r>
        <w:t></w:t>
      </w:r>
      <w:r>
        <w:tab/>
      </w:r>
      <w:r>
        <w:rPr>
          <w:sz w:val="36"/>
          <w:u w:val="single"/>
        </w:rPr>
        <w:t>Remarque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Les plantes sans fleurs (les champignons, les </w:t>
      </w:r>
      <w:proofErr w:type="gramStart"/>
      <w:r>
        <w:rPr>
          <w:sz w:val="22"/>
        </w:rPr>
        <w:t>fougères…)</w:t>
      </w:r>
      <w:proofErr w:type="gramEnd"/>
      <w:r>
        <w:rPr>
          <w:sz w:val="22"/>
        </w:rPr>
        <w:t xml:space="preserve"> disposent d'un autre système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pour assurer leur dissémination : les spores. Les spores ne sont pas des graines car    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 xml:space="preserve">           </w:t>
      </w:r>
      <w:proofErr w:type="gramStart"/>
      <w:r>
        <w:rPr>
          <w:sz w:val="22"/>
        </w:rPr>
        <w:t>elles</w:t>
      </w:r>
      <w:proofErr w:type="gramEnd"/>
      <w:r>
        <w:rPr>
          <w:sz w:val="22"/>
        </w:rPr>
        <w:t xml:space="preserve"> ne sont pas le résultat d'une fécondation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t></w:t>
      </w:r>
      <w:r>
        <w:tab/>
      </w:r>
      <w:r>
        <w:rPr>
          <w:sz w:val="36"/>
          <w:u w:val="single"/>
        </w:rPr>
        <w:t>La germination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La graine est entourée par une enveloppe protectrice et contient une plantule 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(= embryon de plante) ainsi que des cotylédons qui sont des réserves nutritives.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Si les graines sont placées dans des conditions favorables d'humidité, de chaleur et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d'aération, elles peuvent germer.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Lors de la germination, la plantule se développe en puisant dans les réserves nutritives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des cotylédons et se transforme en plante adulte.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t></w:t>
      </w:r>
      <w:r>
        <w:tab/>
      </w:r>
      <w:r>
        <w:rPr>
          <w:sz w:val="36"/>
          <w:u w:val="single"/>
        </w:rPr>
        <w:t>La multiplication végétative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Pour prendre possession très rapidement d'une surface la plus grande possible, les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végétaux peuvent se multiplier de plusieurs façons (voir feuille </w:t>
      </w:r>
      <w:proofErr w:type="gramStart"/>
      <w:r>
        <w:rPr>
          <w:sz w:val="22"/>
        </w:rPr>
        <w:t>annexe )</w:t>
      </w:r>
      <w:proofErr w:type="gramEnd"/>
      <w:r>
        <w:rPr>
          <w:sz w:val="22"/>
        </w:rPr>
        <w:t xml:space="preserve"> :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701"/>
          <w:tab w:val="left" w:pos="198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>Par fragmentation de racines ou de tiges souterraines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701"/>
          <w:tab w:val="left" w:pos="198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>Par bourgeonnement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701"/>
          <w:tab w:val="left" w:pos="198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>Par production d'organes spécialisés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701"/>
          <w:tab w:val="left" w:pos="198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701"/>
          <w:tab w:val="left" w:pos="198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 multiplication est une forme différente de la reproduction :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701"/>
          <w:tab w:val="left" w:pos="198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>la multiplication produit des individus identiques à la plante mère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701"/>
          <w:tab w:val="left" w:pos="198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</w:t>
      </w:r>
      <w:r>
        <w:rPr>
          <w:sz w:val="22"/>
        </w:rPr>
        <w:tab/>
        <w:t>la reproduction sexuée engendre des individus différents.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t></w:t>
      </w:r>
      <w:r>
        <w:tab/>
      </w:r>
      <w:r>
        <w:rPr>
          <w:sz w:val="36"/>
          <w:u w:val="single"/>
        </w:rPr>
        <w:t>Plantes vivaces ou annuelles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pos="2410"/>
          <w:tab w:val="left" w:pos="2552"/>
          <w:tab w:val="left" w:pos="2694"/>
          <w:tab w:val="left" w:pos="2977"/>
          <w:tab w:val="left" w:pos="3261"/>
          <w:tab w:val="left" w:pos="3828"/>
          <w:tab w:val="left" w:pos="5245"/>
          <w:tab w:val="left" w:pos="5529"/>
        </w:tabs>
        <w:rPr>
          <w:sz w:val="16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Une plante est dite vivace lorsque sa partie aérienne se fane et meurt en automne alors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que sa partie souterraine reste vivante et passe l'hiver.</w:t>
      </w:r>
    </w:p>
    <w:p w:rsidR="007E10AD" w:rsidRPr="00E86962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10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Une plante est dite annuelle lorsque toute la plante meurt en hiver.</w:t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8E1BE5A" wp14:editId="37507DF4">
            <wp:simplePos x="0" y="0"/>
            <wp:positionH relativeFrom="column">
              <wp:posOffset>1271270</wp:posOffset>
            </wp:positionH>
            <wp:positionV relativeFrom="paragraph">
              <wp:posOffset>2540</wp:posOffset>
            </wp:positionV>
            <wp:extent cx="3781425" cy="2469515"/>
            <wp:effectExtent l="0" t="0" r="9525" b="6985"/>
            <wp:wrapNone/>
            <wp:docPr id="1" name="Image 1" descr="cycle de vie plante à f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cle de vie plante à fle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Pr="00E86962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40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  <w:rPr>
          <w:sz w:val="22"/>
        </w:rPr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</w:pPr>
    </w:p>
    <w:p w:rsidR="007E10AD" w:rsidRDefault="007E10AD" w:rsidP="007E10AD">
      <w:pPr>
        <w:pStyle w:val="Corpsdetexte31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3828"/>
          <w:tab w:val="left" w:pos="5245"/>
          <w:tab w:val="left" w:pos="5529"/>
        </w:tabs>
      </w:pPr>
    </w:p>
    <w:p w:rsidR="002C432E" w:rsidRDefault="002C432E"/>
    <w:bookmarkEnd w:id="0"/>
    <w:sectPr w:rsidR="002C432E" w:rsidSect="007E10A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AD"/>
    <w:rsid w:val="002C432E"/>
    <w:rsid w:val="007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730D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0AD"/>
    <w:pPr>
      <w:suppressAutoHyphens/>
    </w:pPr>
    <w:rPr>
      <w:rFonts w:ascii="Geneva" w:eastAsia="Times" w:hAnsi="Geneva" w:cs="Times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E10AD"/>
    <w:pPr>
      <w:tabs>
        <w:tab w:val="left" w:pos="284"/>
        <w:tab w:val="left" w:pos="567"/>
        <w:tab w:val="left" w:pos="993"/>
        <w:tab w:val="left" w:pos="1560"/>
        <w:tab w:val="left" w:pos="1843"/>
      </w:tabs>
      <w:jc w:val="both"/>
    </w:pPr>
  </w:style>
  <w:style w:type="character" w:customStyle="1" w:styleId="CorpsdetexteCar">
    <w:name w:val="Corps de texte Car"/>
    <w:basedOn w:val="Policepardfaut"/>
    <w:link w:val="Corpsdetexte"/>
    <w:rsid w:val="007E10AD"/>
    <w:rPr>
      <w:rFonts w:ascii="Geneva" w:eastAsia="Times" w:hAnsi="Geneva" w:cs="Times"/>
      <w:sz w:val="20"/>
      <w:szCs w:val="20"/>
      <w:lang w:eastAsia="ar-SA"/>
    </w:rPr>
  </w:style>
  <w:style w:type="paragraph" w:customStyle="1" w:styleId="Corpsdetexte31">
    <w:name w:val="Corps de texte 31"/>
    <w:basedOn w:val="Normal"/>
    <w:rsid w:val="007E10AD"/>
    <w:pPr>
      <w:tabs>
        <w:tab w:val="left" w:pos="284"/>
        <w:tab w:val="left" w:pos="567"/>
        <w:tab w:val="left" w:pos="851"/>
      </w:tabs>
      <w:jc w:val="both"/>
    </w:pPr>
    <w:rPr>
      <w:rFonts w:ascii="Comic Sans MS" w:hAnsi="Comic Sans MS" w:cs="Comic Sans MS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0AD"/>
    <w:pPr>
      <w:suppressAutoHyphens/>
    </w:pPr>
    <w:rPr>
      <w:rFonts w:ascii="Geneva" w:eastAsia="Times" w:hAnsi="Geneva" w:cs="Times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E10AD"/>
    <w:pPr>
      <w:tabs>
        <w:tab w:val="left" w:pos="284"/>
        <w:tab w:val="left" w:pos="567"/>
        <w:tab w:val="left" w:pos="993"/>
        <w:tab w:val="left" w:pos="1560"/>
        <w:tab w:val="left" w:pos="1843"/>
      </w:tabs>
      <w:jc w:val="both"/>
    </w:pPr>
  </w:style>
  <w:style w:type="character" w:customStyle="1" w:styleId="CorpsdetexteCar">
    <w:name w:val="Corps de texte Car"/>
    <w:basedOn w:val="Policepardfaut"/>
    <w:link w:val="Corpsdetexte"/>
    <w:rsid w:val="007E10AD"/>
    <w:rPr>
      <w:rFonts w:ascii="Geneva" w:eastAsia="Times" w:hAnsi="Geneva" w:cs="Times"/>
      <w:sz w:val="20"/>
      <w:szCs w:val="20"/>
      <w:lang w:eastAsia="ar-SA"/>
    </w:rPr>
  </w:style>
  <w:style w:type="paragraph" w:customStyle="1" w:styleId="Corpsdetexte31">
    <w:name w:val="Corps de texte 31"/>
    <w:basedOn w:val="Normal"/>
    <w:rsid w:val="007E10AD"/>
    <w:pPr>
      <w:tabs>
        <w:tab w:val="left" w:pos="284"/>
        <w:tab w:val="left" w:pos="567"/>
        <w:tab w:val="left" w:pos="851"/>
      </w:tabs>
      <w:jc w:val="both"/>
    </w:pPr>
    <w:rPr>
      <w:rFonts w:ascii="Comic Sans MS" w:hAnsi="Comic Sans MS" w:cs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3047</Characters>
  <Application>Microsoft Macintosh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Fusaro</dc:creator>
  <cp:keywords/>
  <dc:description/>
  <cp:lastModifiedBy>Christiane Fusaro</cp:lastModifiedBy>
  <cp:revision>1</cp:revision>
  <dcterms:created xsi:type="dcterms:W3CDTF">2016-02-08T10:56:00Z</dcterms:created>
  <dcterms:modified xsi:type="dcterms:W3CDTF">2016-02-08T10:57:00Z</dcterms:modified>
</cp:coreProperties>
</file>